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A49C2" w:rsidRDefault="009A1F37">
      <w:pPr>
        <w:spacing w:line="240" w:lineRule="auto"/>
      </w:pPr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>
            <wp:extent cx="6858000" cy="13335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9C2" w:rsidRDefault="009A1F37">
      <w:pPr>
        <w:spacing w:line="240" w:lineRule="auto"/>
      </w:pPr>
      <w:r>
        <w:rPr>
          <w:noProof/>
          <w:lang w:val="en-US"/>
        </w:rPr>
        <w:drawing>
          <wp:inline distT="114300" distB="114300" distL="114300" distR="114300">
            <wp:extent cx="6858000" cy="25400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9C2" w:rsidRDefault="009A1F37">
      <w:pPr>
        <w:spacing w:line="240" w:lineRule="auto"/>
      </w:pPr>
      <w:r>
        <w:rPr>
          <w:noProof/>
          <w:lang w:val="en-US"/>
        </w:rPr>
        <w:drawing>
          <wp:inline distT="114300" distB="114300" distL="114300" distR="114300">
            <wp:extent cx="6858000" cy="43434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9C2" w:rsidRDefault="009A1F37">
      <w:pPr>
        <w:spacing w:line="240" w:lineRule="auto"/>
      </w:pPr>
      <w:r>
        <w:rPr>
          <w:noProof/>
          <w:lang w:val="en-US"/>
        </w:rPr>
        <w:drawing>
          <wp:inline distT="114300" distB="114300" distL="114300" distR="114300">
            <wp:extent cx="6858000" cy="43815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9C2" w:rsidRDefault="009A1F37">
      <w:pPr>
        <w:spacing w:line="240" w:lineRule="auto"/>
      </w:pPr>
      <w:r>
        <w:rPr>
          <w:noProof/>
          <w:lang w:val="en-US"/>
        </w:rPr>
        <w:drawing>
          <wp:inline distT="114300" distB="114300" distL="114300" distR="114300">
            <wp:extent cx="6858000" cy="42545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9C2" w:rsidRDefault="009A1F37">
      <w:pPr>
        <w:spacing w:line="240" w:lineRule="auto"/>
      </w:pPr>
      <w:r>
        <w:rPr>
          <w:noProof/>
          <w:lang w:val="en-US"/>
        </w:rPr>
        <w:drawing>
          <wp:inline distT="114300" distB="114300" distL="114300" distR="114300">
            <wp:extent cx="6858000" cy="40259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9C2" w:rsidRDefault="009A1F37">
      <w:pPr>
        <w:spacing w:line="240" w:lineRule="auto"/>
      </w:pPr>
      <w:r>
        <w:rPr>
          <w:noProof/>
          <w:lang w:val="en-US"/>
        </w:rPr>
        <w:drawing>
          <wp:inline distT="114300" distB="114300" distL="114300" distR="114300">
            <wp:extent cx="6858000" cy="523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9C2" w:rsidRDefault="009A1F37">
      <w:pPr>
        <w:spacing w:line="240" w:lineRule="auto"/>
      </w:pPr>
      <w:hyperlink r:id="rId11">
        <w:r>
          <w:rPr>
            <w:color w:val="1155CC"/>
            <w:u w:val="single"/>
          </w:rPr>
          <w:t>https://www.plan-international.fr/info/actualites/news/2016-09-23-causes-et-consequences-des-inegalites-des-filles-face-leducation</w:t>
        </w:r>
      </w:hyperlink>
      <w:r>
        <w:t xml:space="preserve"> </w:t>
      </w:r>
    </w:p>
    <w:sectPr w:rsidR="001A49C2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C2"/>
    <w:rsid w:val="001A49C2"/>
    <w:rsid w:val="009A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A3D0A9-2371-4223-949A-21427DAD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plan-international.fr/info/actualites/news/2016-09-23-causes-et-consequences-des-inegalites-des-filles-face-leducation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Nordquist</dc:creator>
  <cp:lastModifiedBy>Stacy Nordquist</cp:lastModifiedBy>
  <cp:revision>2</cp:revision>
  <dcterms:created xsi:type="dcterms:W3CDTF">2020-02-24T18:07:00Z</dcterms:created>
  <dcterms:modified xsi:type="dcterms:W3CDTF">2020-02-24T18:07:00Z</dcterms:modified>
</cp:coreProperties>
</file>