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441"/>
        <w:tblW w:w="14580" w:type="dxa"/>
        <w:tblLayout w:type="fixed"/>
        <w:tblLook w:val="04A0" w:firstRow="1" w:lastRow="0" w:firstColumn="1" w:lastColumn="0" w:noHBand="0" w:noVBand="1"/>
      </w:tblPr>
      <w:tblGrid>
        <w:gridCol w:w="720"/>
        <w:gridCol w:w="3600"/>
        <w:gridCol w:w="3510"/>
        <w:gridCol w:w="3240"/>
        <w:gridCol w:w="3510"/>
      </w:tblGrid>
      <w:tr w:rsidR="00DB7E47" w:rsidRPr="00266194" w:rsidTr="007C3598">
        <w:tc>
          <w:tcPr>
            <w:tcW w:w="720" w:type="dxa"/>
          </w:tcPr>
          <w:p w:rsidR="00DB7E47" w:rsidRPr="00266194" w:rsidRDefault="00DB7E47" w:rsidP="007C3598">
            <w:pPr>
              <w:pStyle w:val="ListParagraph"/>
              <w:ind w:left="540" w:hanging="18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0" w:type="dxa"/>
          </w:tcPr>
          <w:p w:rsidR="00DB7E47" w:rsidRPr="00266194" w:rsidRDefault="00DB7E47" w:rsidP="007C3598">
            <w:pPr>
              <w:pStyle w:val="ListParagraph"/>
              <w:ind w:left="540" w:hanging="180"/>
              <w:jc w:val="center"/>
              <w:rPr>
                <w:b/>
                <w:sz w:val="16"/>
                <w:szCs w:val="16"/>
              </w:rPr>
            </w:pPr>
            <w:r w:rsidRPr="00266194">
              <w:rPr>
                <w:b/>
                <w:sz w:val="16"/>
                <w:szCs w:val="16"/>
              </w:rPr>
              <w:t>HIGHLY PROFICIENT</w:t>
            </w:r>
          </w:p>
        </w:tc>
        <w:tc>
          <w:tcPr>
            <w:tcW w:w="3510" w:type="dxa"/>
          </w:tcPr>
          <w:p w:rsidR="00DB7E47" w:rsidRPr="00266194" w:rsidRDefault="00DB7E47" w:rsidP="007C3598">
            <w:pPr>
              <w:jc w:val="center"/>
              <w:rPr>
                <w:b/>
                <w:sz w:val="16"/>
                <w:szCs w:val="16"/>
              </w:rPr>
            </w:pPr>
            <w:r w:rsidRPr="00266194">
              <w:rPr>
                <w:b/>
                <w:sz w:val="16"/>
                <w:szCs w:val="16"/>
              </w:rPr>
              <w:t>PROFICIENT</w:t>
            </w:r>
          </w:p>
        </w:tc>
        <w:tc>
          <w:tcPr>
            <w:tcW w:w="3240" w:type="dxa"/>
          </w:tcPr>
          <w:p w:rsidR="00DB7E47" w:rsidRPr="00266194" w:rsidRDefault="00DB7E47" w:rsidP="007C3598">
            <w:pPr>
              <w:jc w:val="center"/>
              <w:rPr>
                <w:b/>
                <w:sz w:val="16"/>
                <w:szCs w:val="16"/>
              </w:rPr>
            </w:pPr>
            <w:r w:rsidRPr="00266194">
              <w:rPr>
                <w:b/>
                <w:sz w:val="16"/>
                <w:szCs w:val="16"/>
              </w:rPr>
              <w:t>DEVELOPING PROFICIENCY</w:t>
            </w:r>
          </w:p>
        </w:tc>
        <w:tc>
          <w:tcPr>
            <w:tcW w:w="3510" w:type="dxa"/>
          </w:tcPr>
          <w:p w:rsidR="00DB7E47" w:rsidRPr="00266194" w:rsidRDefault="00DB7E47" w:rsidP="007C3598">
            <w:pPr>
              <w:jc w:val="center"/>
              <w:rPr>
                <w:b/>
                <w:sz w:val="16"/>
                <w:szCs w:val="16"/>
              </w:rPr>
            </w:pPr>
            <w:r w:rsidRPr="00266194">
              <w:rPr>
                <w:b/>
                <w:sz w:val="16"/>
                <w:szCs w:val="16"/>
              </w:rPr>
              <w:t>NO SUBSTANTIAL EVIDENCE</w:t>
            </w:r>
          </w:p>
        </w:tc>
      </w:tr>
      <w:tr w:rsidR="00DB7E47" w:rsidRPr="00266194" w:rsidTr="007C3598">
        <w:trPr>
          <w:cantSplit/>
          <w:trHeight w:val="818"/>
        </w:trPr>
        <w:tc>
          <w:tcPr>
            <w:tcW w:w="720" w:type="dxa"/>
            <w:textDirection w:val="btLr"/>
          </w:tcPr>
          <w:p w:rsidR="00DB7E47" w:rsidRPr="00266194" w:rsidRDefault="00DB7E47" w:rsidP="007C3598">
            <w:pPr>
              <w:ind w:left="113" w:right="113"/>
              <w:jc w:val="center"/>
              <w:rPr>
                <w:sz w:val="16"/>
                <w:szCs w:val="16"/>
              </w:rPr>
            </w:pPr>
            <w:r w:rsidRPr="00266194">
              <w:rPr>
                <w:sz w:val="16"/>
                <w:szCs w:val="16"/>
              </w:rPr>
              <w:t>+</w:t>
            </w:r>
          </w:p>
        </w:tc>
        <w:tc>
          <w:tcPr>
            <w:tcW w:w="3600" w:type="dxa"/>
          </w:tcPr>
          <w:p w:rsidR="00DB7E47" w:rsidRPr="00266194" w:rsidRDefault="00DB7E47" w:rsidP="007C35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270"/>
              <w:rPr>
                <w:sz w:val="16"/>
                <w:szCs w:val="16"/>
              </w:rPr>
            </w:pPr>
            <w:r w:rsidRPr="00266194">
              <w:rPr>
                <w:sz w:val="16"/>
                <w:szCs w:val="16"/>
              </w:rPr>
              <w:t>introduction to prompt</w:t>
            </w:r>
          </w:p>
          <w:p w:rsidR="00DB7E47" w:rsidRPr="00266194" w:rsidRDefault="00DB7E47" w:rsidP="007C35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270"/>
              <w:rPr>
                <w:sz w:val="16"/>
                <w:szCs w:val="16"/>
              </w:rPr>
            </w:pPr>
            <w:r w:rsidRPr="00266194">
              <w:rPr>
                <w:sz w:val="16"/>
                <w:szCs w:val="16"/>
              </w:rPr>
              <w:t xml:space="preserve">creativity </w:t>
            </w:r>
          </w:p>
          <w:p w:rsidR="00DB7E47" w:rsidRPr="00266194" w:rsidRDefault="00DB7E47" w:rsidP="007C35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270"/>
              <w:rPr>
                <w:sz w:val="16"/>
                <w:szCs w:val="16"/>
              </w:rPr>
            </w:pPr>
            <w:r w:rsidRPr="00266194">
              <w:rPr>
                <w:sz w:val="16"/>
                <w:szCs w:val="16"/>
              </w:rPr>
              <w:t>connection to culture</w:t>
            </w:r>
          </w:p>
        </w:tc>
        <w:tc>
          <w:tcPr>
            <w:tcW w:w="3510" w:type="dxa"/>
          </w:tcPr>
          <w:p w:rsidR="00DB7E47" w:rsidRPr="00266194" w:rsidRDefault="00DB7E47" w:rsidP="007C3598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:rsidR="00DB7E47" w:rsidRPr="00266194" w:rsidRDefault="00DB7E47" w:rsidP="007C3598">
            <w:pPr>
              <w:rPr>
                <w:sz w:val="16"/>
                <w:szCs w:val="16"/>
              </w:rPr>
            </w:pPr>
          </w:p>
        </w:tc>
        <w:tc>
          <w:tcPr>
            <w:tcW w:w="3510" w:type="dxa"/>
          </w:tcPr>
          <w:p w:rsidR="00DB7E47" w:rsidRPr="00266194" w:rsidRDefault="00DB7E47" w:rsidP="007C3598">
            <w:pPr>
              <w:rPr>
                <w:sz w:val="16"/>
                <w:szCs w:val="16"/>
              </w:rPr>
            </w:pPr>
          </w:p>
        </w:tc>
      </w:tr>
      <w:tr w:rsidR="00DB7E47" w:rsidRPr="00266194" w:rsidTr="007C3598">
        <w:trPr>
          <w:cantSplit/>
          <w:trHeight w:val="1134"/>
        </w:trPr>
        <w:tc>
          <w:tcPr>
            <w:tcW w:w="720" w:type="dxa"/>
            <w:textDirection w:val="btLr"/>
          </w:tcPr>
          <w:p w:rsidR="00DB7E47" w:rsidRPr="00266194" w:rsidRDefault="00DB7E47" w:rsidP="007C3598">
            <w:pPr>
              <w:pStyle w:val="ListParagraph"/>
              <w:ind w:left="360" w:right="113"/>
              <w:jc w:val="center"/>
              <w:rPr>
                <w:b/>
                <w:sz w:val="16"/>
                <w:szCs w:val="16"/>
              </w:rPr>
            </w:pPr>
            <w:r w:rsidRPr="00266194">
              <w:rPr>
                <w:b/>
                <w:sz w:val="16"/>
                <w:szCs w:val="16"/>
              </w:rPr>
              <w:t>VOCABULARY</w:t>
            </w:r>
          </w:p>
        </w:tc>
        <w:tc>
          <w:tcPr>
            <w:tcW w:w="3600" w:type="dxa"/>
          </w:tcPr>
          <w:p w:rsidR="00DB7E47" w:rsidRPr="00266194" w:rsidRDefault="00DB7E47" w:rsidP="007C35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270"/>
              <w:rPr>
                <w:sz w:val="16"/>
                <w:szCs w:val="16"/>
              </w:rPr>
            </w:pPr>
            <w:r w:rsidRPr="00266194">
              <w:rPr>
                <w:sz w:val="16"/>
                <w:szCs w:val="16"/>
              </w:rPr>
              <w:t>wide variety of vocabulary spanning various chapters</w:t>
            </w:r>
          </w:p>
          <w:p w:rsidR="00DB7E47" w:rsidRPr="00266194" w:rsidRDefault="00DB7E47" w:rsidP="007C3598">
            <w:pPr>
              <w:pStyle w:val="ListParagraph"/>
              <w:ind w:left="360" w:hanging="270"/>
              <w:rPr>
                <w:sz w:val="16"/>
                <w:szCs w:val="16"/>
              </w:rPr>
            </w:pPr>
            <w:r w:rsidRPr="00266194">
              <w:rPr>
                <w:sz w:val="16"/>
                <w:szCs w:val="16"/>
              </w:rPr>
              <w:t>AND/OR</w:t>
            </w:r>
          </w:p>
          <w:p w:rsidR="00DB7E47" w:rsidRPr="00266194" w:rsidRDefault="00DB7E47" w:rsidP="007C35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270"/>
              <w:rPr>
                <w:sz w:val="16"/>
                <w:szCs w:val="16"/>
              </w:rPr>
            </w:pPr>
            <w:r w:rsidRPr="00266194">
              <w:rPr>
                <w:sz w:val="16"/>
                <w:szCs w:val="16"/>
              </w:rPr>
              <w:t>combines words and phrases to create original sentences</w:t>
            </w:r>
          </w:p>
          <w:p w:rsidR="00DB7E47" w:rsidRPr="00266194" w:rsidRDefault="00DB7E47" w:rsidP="007C3598">
            <w:pPr>
              <w:pStyle w:val="ListParagraph"/>
              <w:ind w:left="360" w:hanging="270"/>
              <w:rPr>
                <w:sz w:val="16"/>
                <w:szCs w:val="16"/>
              </w:rPr>
            </w:pPr>
            <w:r w:rsidRPr="00266194">
              <w:rPr>
                <w:sz w:val="16"/>
                <w:szCs w:val="16"/>
              </w:rPr>
              <w:t>AND/OR</w:t>
            </w:r>
          </w:p>
          <w:p w:rsidR="00DB7E47" w:rsidRPr="00266194" w:rsidRDefault="00DB7E47" w:rsidP="007C35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270"/>
              <w:rPr>
                <w:sz w:val="16"/>
                <w:szCs w:val="16"/>
              </w:rPr>
            </w:pPr>
            <w:r w:rsidRPr="00266194">
              <w:rPr>
                <w:sz w:val="16"/>
                <w:szCs w:val="16"/>
              </w:rPr>
              <w:t>new vocabulary gained outside of class</w:t>
            </w:r>
          </w:p>
        </w:tc>
        <w:tc>
          <w:tcPr>
            <w:tcW w:w="3510" w:type="dxa"/>
          </w:tcPr>
          <w:p w:rsidR="00DB7E47" w:rsidRPr="00266194" w:rsidRDefault="00DB7E47" w:rsidP="007C35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3" w:hanging="270"/>
              <w:rPr>
                <w:sz w:val="16"/>
                <w:szCs w:val="16"/>
              </w:rPr>
            </w:pPr>
            <w:r w:rsidRPr="00266194">
              <w:rPr>
                <w:sz w:val="16"/>
                <w:szCs w:val="16"/>
              </w:rPr>
              <w:t>sufficient vocabulary that conveys meaning and demonstrates mastery of topic</w:t>
            </w:r>
          </w:p>
        </w:tc>
        <w:tc>
          <w:tcPr>
            <w:tcW w:w="3240" w:type="dxa"/>
          </w:tcPr>
          <w:p w:rsidR="00DB7E47" w:rsidRPr="00266194" w:rsidRDefault="00DB7E47" w:rsidP="007C35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09"/>
              <w:rPr>
                <w:sz w:val="16"/>
                <w:szCs w:val="16"/>
              </w:rPr>
            </w:pPr>
            <w:r w:rsidRPr="00266194">
              <w:rPr>
                <w:sz w:val="16"/>
                <w:szCs w:val="16"/>
              </w:rPr>
              <w:t>limited vocabulary that doesn’t demonstrate mastery of topic</w:t>
            </w:r>
          </w:p>
        </w:tc>
        <w:tc>
          <w:tcPr>
            <w:tcW w:w="3510" w:type="dxa"/>
          </w:tcPr>
          <w:p w:rsidR="00DB7E47" w:rsidRPr="00266194" w:rsidRDefault="00DB7E47" w:rsidP="007C35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16"/>
                <w:szCs w:val="16"/>
              </w:rPr>
            </w:pPr>
            <w:r w:rsidRPr="00266194">
              <w:rPr>
                <w:sz w:val="16"/>
                <w:szCs w:val="16"/>
              </w:rPr>
              <w:t xml:space="preserve">English used repetitively </w:t>
            </w:r>
          </w:p>
        </w:tc>
      </w:tr>
      <w:tr w:rsidR="00DB7E47" w:rsidRPr="00266194" w:rsidTr="007C3598">
        <w:trPr>
          <w:cantSplit/>
          <w:trHeight w:val="1322"/>
        </w:trPr>
        <w:tc>
          <w:tcPr>
            <w:tcW w:w="720" w:type="dxa"/>
            <w:textDirection w:val="btLr"/>
          </w:tcPr>
          <w:p w:rsidR="00DB7E47" w:rsidRPr="00266194" w:rsidRDefault="00DB7E47" w:rsidP="007C359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66194">
              <w:rPr>
                <w:b/>
                <w:sz w:val="16"/>
                <w:szCs w:val="16"/>
              </w:rPr>
              <w:t>GRAMMAR</w:t>
            </w:r>
          </w:p>
        </w:tc>
        <w:tc>
          <w:tcPr>
            <w:tcW w:w="3600" w:type="dxa"/>
          </w:tcPr>
          <w:p w:rsidR="00DB7E47" w:rsidRPr="00266194" w:rsidRDefault="00DB7E47" w:rsidP="007C35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270"/>
              <w:rPr>
                <w:sz w:val="16"/>
                <w:szCs w:val="16"/>
              </w:rPr>
            </w:pPr>
            <w:r w:rsidRPr="00266194">
              <w:rPr>
                <w:sz w:val="16"/>
                <w:szCs w:val="16"/>
              </w:rPr>
              <w:t>limited minor grammatical errors</w:t>
            </w:r>
          </w:p>
          <w:p w:rsidR="00DB7E47" w:rsidRPr="00266194" w:rsidRDefault="00DB7E47" w:rsidP="007C35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270"/>
              <w:rPr>
                <w:sz w:val="16"/>
                <w:szCs w:val="16"/>
              </w:rPr>
            </w:pPr>
            <w:r w:rsidRPr="00266194">
              <w:rPr>
                <w:sz w:val="16"/>
                <w:szCs w:val="16"/>
              </w:rPr>
              <w:t>spelling does not hinder overall comprehensibility</w:t>
            </w:r>
          </w:p>
        </w:tc>
        <w:tc>
          <w:tcPr>
            <w:tcW w:w="3510" w:type="dxa"/>
          </w:tcPr>
          <w:p w:rsidR="00DB7E47" w:rsidRPr="00266194" w:rsidRDefault="00DB7E47" w:rsidP="007C35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3" w:hanging="270"/>
              <w:rPr>
                <w:sz w:val="16"/>
                <w:szCs w:val="16"/>
              </w:rPr>
            </w:pPr>
            <w:r w:rsidRPr="00266194">
              <w:rPr>
                <w:sz w:val="16"/>
                <w:szCs w:val="16"/>
              </w:rPr>
              <w:t>various minor grammatical errors</w:t>
            </w:r>
          </w:p>
          <w:p w:rsidR="00DB7E47" w:rsidRPr="00266194" w:rsidRDefault="00DB7E47" w:rsidP="007C35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3" w:hanging="270"/>
              <w:rPr>
                <w:sz w:val="16"/>
                <w:szCs w:val="16"/>
              </w:rPr>
            </w:pPr>
            <w:r w:rsidRPr="00266194">
              <w:rPr>
                <w:sz w:val="16"/>
                <w:szCs w:val="16"/>
              </w:rPr>
              <w:t>spelling somewhat hinder overall comprehensibility</w:t>
            </w:r>
          </w:p>
          <w:p w:rsidR="00DB7E47" w:rsidRPr="00266194" w:rsidRDefault="00DB7E47" w:rsidP="007C35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3" w:hanging="270"/>
              <w:rPr>
                <w:sz w:val="16"/>
                <w:szCs w:val="16"/>
              </w:rPr>
            </w:pPr>
            <w:r w:rsidRPr="00266194">
              <w:rPr>
                <w:sz w:val="16"/>
                <w:szCs w:val="16"/>
              </w:rPr>
              <w:t>overall meaning is conveyed</w:t>
            </w:r>
          </w:p>
        </w:tc>
        <w:tc>
          <w:tcPr>
            <w:tcW w:w="3240" w:type="dxa"/>
          </w:tcPr>
          <w:p w:rsidR="00DB7E47" w:rsidRPr="00266194" w:rsidRDefault="00DB7E47" w:rsidP="007C35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09"/>
              <w:rPr>
                <w:sz w:val="16"/>
                <w:szCs w:val="16"/>
              </w:rPr>
            </w:pPr>
            <w:r w:rsidRPr="00266194">
              <w:rPr>
                <w:sz w:val="16"/>
                <w:szCs w:val="16"/>
              </w:rPr>
              <w:t xml:space="preserve">errors in grammar that affect overall comprehension </w:t>
            </w:r>
          </w:p>
          <w:p w:rsidR="00DB7E47" w:rsidRPr="00266194" w:rsidRDefault="00DB7E47" w:rsidP="007C35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09"/>
              <w:rPr>
                <w:sz w:val="16"/>
                <w:szCs w:val="16"/>
              </w:rPr>
            </w:pPr>
            <w:r w:rsidRPr="00266194">
              <w:rPr>
                <w:sz w:val="16"/>
                <w:szCs w:val="16"/>
              </w:rPr>
              <w:t>spelling  hinder overall comprehensibility</w:t>
            </w:r>
          </w:p>
        </w:tc>
        <w:tc>
          <w:tcPr>
            <w:tcW w:w="3510" w:type="dxa"/>
          </w:tcPr>
          <w:p w:rsidR="00DB7E47" w:rsidRPr="00266194" w:rsidRDefault="00DB7E47" w:rsidP="007C35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16"/>
                <w:szCs w:val="16"/>
              </w:rPr>
            </w:pPr>
            <w:r w:rsidRPr="00266194">
              <w:rPr>
                <w:sz w:val="16"/>
                <w:szCs w:val="16"/>
              </w:rPr>
              <w:t>grammatical and spelling errors  severely affect comprehension</w:t>
            </w:r>
          </w:p>
          <w:p w:rsidR="00DB7E47" w:rsidRPr="00266194" w:rsidRDefault="00DB7E47" w:rsidP="007C3598">
            <w:pPr>
              <w:pStyle w:val="ListParagraph"/>
              <w:ind w:left="252"/>
              <w:rPr>
                <w:sz w:val="16"/>
                <w:szCs w:val="16"/>
              </w:rPr>
            </w:pPr>
          </w:p>
        </w:tc>
      </w:tr>
      <w:tr w:rsidR="00DB7E47" w:rsidRPr="00266194" w:rsidTr="007C3598">
        <w:trPr>
          <w:cantSplit/>
          <w:trHeight w:val="1187"/>
        </w:trPr>
        <w:tc>
          <w:tcPr>
            <w:tcW w:w="720" w:type="dxa"/>
            <w:textDirection w:val="btLr"/>
          </w:tcPr>
          <w:p w:rsidR="00DB7E47" w:rsidRPr="00266194" w:rsidRDefault="00DB7E47" w:rsidP="007C359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66194">
              <w:rPr>
                <w:b/>
                <w:sz w:val="16"/>
                <w:szCs w:val="16"/>
              </w:rPr>
              <w:t>CONTENT</w:t>
            </w:r>
          </w:p>
        </w:tc>
        <w:tc>
          <w:tcPr>
            <w:tcW w:w="3600" w:type="dxa"/>
          </w:tcPr>
          <w:p w:rsidR="00DB7E47" w:rsidRPr="00266194" w:rsidRDefault="00DB7E47" w:rsidP="007C35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270"/>
              <w:rPr>
                <w:sz w:val="16"/>
                <w:szCs w:val="16"/>
              </w:rPr>
            </w:pPr>
            <w:r w:rsidRPr="00266194">
              <w:rPr>
                <w:sz w:val="16"/>
                <w:szCs w:val="16"/>
              </w:rPr>
              <w:t>fulfills prompt and adds details to support prompt</w:t>
            </w:r>
          </w:p>
        </w:tc>
        <w:tc>
          <w:tcPr>
            <w:tcW w:w="3510" w:type="dxa"/>
          </w:tcPr>
          <w:p w:rsidR="00DB7E47" w:rsidRPr="00266194" w:rsidRDefault="00DB7E47" w:rsidP="007C35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3" w:hanging="270"/>
              <w:rPr>
                <w:sz w:val="16"/>
                <w:szCs w:val="16"/>
              </w:rPr>
            </w:pPr>
            <w:r w:rsidRPr="00266194">
              <w:rPr>
                <w:sz w:val="16"/>
                <w:szCs w:val="16"/>
              </w:rPr>
              <w:t>fulfills prompt</w:t>
            </w:r>
          </w:p>
        </w:tc>
        <w:tc>
          <w:tcPr>
            <w:tcW w:w="3240" w:type="dxa"/>
          </w:tcPr>
          <w:p w:rsidR="00DB7E47" w:rsidRPr="00266194" w:rsidRDefault="00DB7E47" w:rsidP="007C35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09"/>
              <w:rPr>
                <w:sz w:val="16"/>
                <w:szCs w:val="16"/>
              </w:rPr>
            </w:pPr>
            <w:r w:rsidRPr="00266194">
              <w:rPr>
                <w:sz w:val="16"/>
                <w:szCs w:val="16"/>
              </w:rPr>
              <w:t>does not fulfill prompt</w:t>
            </w:r>
          </w:p>
        </w:tc>
        <w:tc>
          <w:tcPr>
            <w:tcW w:w="3510" w:type="dxa"/>
          </w:tcPr>
          <w:p w:rsidR="00DB7E47" w:rsidRPr="00266194" w:rsidRDefault="00DB7E47" w:rsidP="007C35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16"/>
                <w:szCs w:val="16"/>
              </w:rPr>
            </w:pPr>
            <w:r w:rsidRPr="00266194">
              <w:rPr>
                <w:sz w:val="16"/>
                <w:szCs w:val="16"/>
              </w:rPr>
              <w:t>does not address prompt</w:t>
            </w:r>
          </w:p>
        </w:tc>
      </w:tr>
      <w:tr w:rsidR="00DB7E47" w:rsidRPr="00266194" w:rsidTr="007C3598">
        <w:trPr>
          <w:cantSplit/>
          <w:trHeight w:val="1790"/>
        </w:trPr>
        <w:tc>
          <w:tcPr>
            <w:tcW w:w="720" w:type="dxa"/>
            <w:textDirection w:val="btLr"/>
          </w:tcPr>
          <w:p w:rsidR="00DB7E47" w:rsidRPr="00266194" w:rsidRDefault="00DB7E47" w:rsidP="007C3598">
            <w:pPr>
              <w:pStyle w:val="ListParagraph"/>
              <w:ind w:left="360" w:right="113"/>
              <w:jc w:val="center"/>
              <w:rPr>
                <w:b/>
                <w:sz w:val="16"/>
                <w:szCs w:val="16"/>
              </w:rPr>
            </w:pPr>
            <w:r w:rsidRPr="00266194">
              <w:rPr>
                <w:b/>
                <w:sz w:val="16"/>
                <w:szCs w:val="16"/>
              </w:rPr>
              <w:t>STRUCTURE</w:t>
            </w:r>
          </w:p>
        </w:tc>
        <w:tc>
          <w:tcPr>
            <w:tcW w:w="3600" w:type="dxa"/>
          </w:tcPr>
          <w:p w:rsidR="00DB7E47" w:rsidRPr="00266194" w:rsidRDefault="00DB7E47" w:rsidP="007C35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270"/>
              <w:rPr>
                <w:sz w:val="16"/>
                <w:szCs w:val="16"/>
              </w:rPr>
            </w:pPr>
            <w:r w:rsidRPr="00266194">
              <w:rPr>
                <w:sz w:val="16"/>
                <w:szCs w:val="16"/>
              </w:rPr>
              <w:t>ideas are organized in a logical manner</w:t>
            </w:r>
          </w:p>
          <w:p w:rsidR="00DB7E47" w:rsidRPr="00266194" w:rsidRDefault="00DB7E47" w:rsidP="007C35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270"/>
              <w:rPr>
                <w:sz w:val="16"/>
                <w:szCs w:val="16"/>
              </w:rPr>
            </w:pPr>
            <w:r w:rsidRPr="00266194">
              <w:rPr>
                <w:sz w:val="16"/>
                <w:szCs w:val="16"/>
              </w:rPr>
              <w:t>varied sentence structure</w:t>
            </w:r>
          </w:p>
          <w:p w:rsidR="00DB7E47" w:rsidRPr="00266194" w:rsidRDefault="00DB7E47" w:rsidP="007C35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270"/>
              <w:rPr>
                <w:sz w:val="16"/>
                <w:szCs w:val="16"/>
              </w:rPr>
            </w:pPr>
            <w:r w:rsidRPr="00266194">
              <w:rPr>
                <w:sz w:val="16"/>
                <w:szCs w:val="16"/>
              </w:rPr>
              <w:t>creates statements and asks questions based on familiar material</w:t>
            </w:r>
          </w:p>
          <w:p w:rsidR="00DB7E47" w:rsidRPr="00266194" w:rsidRDefault="00DB7E47" w:rsidP="007C35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270"/>
              <w:rPr>
                <w:sz w:val="16"/>
                <w:szCs w:val="16"/>
              </w:rPr>
            </w:pPr>
            <w:r w:rsidRPr="00266194">
              <w:rPr>
                <w:sz w:val="16"/>
                <w:szCs w:val="16"/>
              </w:rPr>
              <w:t>transitions</w:t>
            </w:r>
          </w:p>
          <w:p w:rsidR="00DB7E47" w:rsidRPr="00266194" w:rsidRDefault="00DB7E47" w:rsidP="007C35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270"/>
              <w:rPr>
                <w:sz w:val="16"/>
                <w:szCs w:val="16"/>
              </w:rPr>
            </w:pPr>
            <w:r w:rsidRPr="00266194">
              <w:rPr>
                <w:sz w:val="16"/>
                <w:szCs w:val="16"/>
              </w:rPr>
              <w:t>correct format</w:t>
            </w:r>
          </w:p>
        </w:tc>
        <w:tc>
          <w:tcPr>
            <w:tcW w:w="3510" w:type="dxa"/>
          </w:tcPr>
          <w:p w:rsidR="00DB7E47" w:rsidRPr="00266194" w:rsidRDefault="00DB7E47" w:rsidP="007C35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3" w:hanging="270"/>
              <w:rPr>
                <w:sz w:val="16"/>
                <w:szCs w:val="16"/>
              </w:rPr>
            </w:pPr>
            <w:r w:rsidRPr="00266194">
              <w:rPr>
                <w:sz w:val="16"/>
                <w:szCs w:val="16"/>
              </w:rPr>
              <w:t>ideas are somewhat organized in a logical way</w:t>
            </w:r>
          </w:p>
          <w:p w:rsidR="00DB7E47" w:rsidRPr="00266194" w:rsidRDefault="00DB7E47" w:rsidP="007C35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3" w:hanging="270"/>
              <w:rPr>
                <w:sz w:val="16"/>
                <w:szCs w:val="16"/>
              </w:rPr>
            </w:pPr>
            <w:r w:rsidRPr="00266194">
              <w:rPr>
                <w:sz w:val="16"/>
                <w:szCs w:val="16"/>
              </w:rPr>
              <w:t>overall correct sentence structure used</w:t>
            </w:r>
          </w:p>
          <w:p w:rsidR="00DB7E47" w:rsidRPr="00266194" w:rsidRDefault="00DB7E47" w:rsidP="007C35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3" w:hanging="270"/>
              <w:rPr>
                <w:sz w:val="16"/>
                <w:szCs w:val="16"/>
              </w:rPr>
            </w:pPr>
            <w:r w:rsidRPr="00266194">
              <w:rPr>
                <w:sz w:val="16"/>
                <w:szCs w:val="16"/>
              </w:rPr>
              <w:t>prompt is presented in correct format</w:t>
            </w:r>
          </w:p>
          <w:p w:rsidR="00DB7E47" w:rsidRPr="00266194" w:rsidRDefault="00DB7E47" w:rsidP="007C3598">
            <w:pPr>
              <w:pStyle w:val="ListParagraph"/>
              <w:ind w:left="333"/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:rsidR="00DB7E47" w:rsidRPr="00266194" w:rsidRDefault="00DB7E47" w:rsidP="007C35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09"/>
              <w:rPr>
                <w:sz w:val="16"/>
                <w:szCs w:val="16"/>
              </w:rPr>
            </w:pPr>
            <w:r w:rsidRPr="00266194">
              <w:rPr>
                <w:sz w:val="16"/>
                <w:szCs w:val="16"/>
              </w:rPr>
              <w:t>organization is weak/  Ideas are limited</w:t>
            </w:r>
          </w:p>
          <w:p w:rsidR="00DB7E47" w:rsidRPr="00266194" w:rsidRDefault="00DB7E47" w:rsidP="007C35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09"/>
              <w:rPr>
                <w:sz w:val="16"/>
                <w:szCs w:val="16"/>
              </w:rPr>
            </w:pPr>
            <w:r w:rsidRPr="00266194">
              <w:rPr>
                <w:sz w:val="16"/>
                <w:szCs w:val="16"/>
              </w:rPr>
              <w:t>limited/repetitive sentence structure</w:t>
            </w:r>
          </w:p>
        </w:tc>
        <w:tc>
          <w:tcPr>
            <w:tcW w:w="3510" w:type="dxa"/>
          </w:tcPr>
          <w:p w:rsidR="00DB7E47" w:rsidRPr="00266194" w:rsidRDefault="00DB7E47" w:rsidP="007C35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16"/>
                <w:szCs w:val="16"/>
              </w:rPr>
            </w:pPr>
            <w:r w:rsidRPr="00266194">
              <w:rPr>
                <w:sz w:val="16"/>
                <w:szCs w:val="16"/>
              </w:rPr>
              <w:t>no organization</w:t>
            </w:r>
          </w:p>
          <w:p w:rsidR="00DB7E47" w:rsidRPr="00266194" w:rsidRDefault="00DB7E47" w:rsidP="007C35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16"/>
                <w:szCs w:val="16"/>
              </w:rPr>
            </w:pPr>
            <w:r w:rsidRPr="00266194">
              <w:rPr>
                <w:sz w:val="16"/>
                <w:szCs w:val="16"/>
              </w:rPr>
              <w:t xml:space="preserve">no understanding of sentence structure demonstrated.   </w:t>
            </w:r>
          </w:p>
        </w:tc>
      </w:tr>
      <w:tr w:rsidR="00DB7E47" w:rsidRPr="00266194" w:rsidTr="007C3598">
        <w:trPr>
          <w:cantSplit/>
          <w:trHeight w:val="1610"/>
        </w:trPr>
        <w:tc>
          <w:tcPr>
            <w:tcW w:w="720" w:type="dxa"/>
            <w:textDirection w:val="btLr"/>
          </w:tcPr>
          <w:p w:rsidR="00DB7E47" w:rsidRPr="00266194" w:rsidRDefault="00DB7E47" w:rsidP="007C359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66194">
              <w:rPr>
                <w:b/>
                <w:sz w:val="16"/>
                <w:szCs w:val="16"/>
              </w:rPr>
              <w:t>COMPREHEN-SIBILITY</w:t>
            </w:r>
          </w:p>
        </w:tc>
        <w:tc>
          <w:tcPr>
            <w:tcW w:w="3600" w:type="dxa"/>
          </w:tcPr>
          <w:p w:rsidR="00DB7E47" w:rsidRPr="00266194" w:rsidRDefault="00DB7E47" w:rsidP="007C35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mastery of French </w:t>
            </w:r>
            <w:r w:rsidRPr="00266194">
              <w:rPr>
                <w:sz w:val="16"/>
                <w:szCs w:val="16"/>
              </w:rPr>
              <w:t xml:space="preserve"> accent</w:t>
            </w:r>
          </w:p>
          <w:p w:rsidR="00DB7E47" w:rsidRPr="00266194" w:rsidRDefault="00DB7E47" w:rsidP="007C35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270"/>
              <w:rPr>
                <w:sz w:val="16"/>
                <w:szCs w:val="16"/>
              </w:rPr>
            </w:pPr>
            <w:r w:rsidRPr="00266194">
              <w:rPr>
                <w:sz w:val="16"/>
                <w:szCs w:val="16"/>
              </w:rPr>
              <w:t>appropriate pauses</w:t>
            </w:r>
          </w:p>
          <w:p w:rsidR="00DB7E47" w:rsidRPr="00266194" w:rsidRDefault="00DB7E47" w:rsidP="007C35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270"/>
              <w:rPr>
                <w:sz w:val="16"/>
                <w:szCs w:val="16"/>
              </w:rPr>
            </w:pPr>
            <w:r w:rsidRPr="00266194">
              <w:rPr>
                <w:sz w:val="16"/>
                <w:szCs w:val="16"/>
              </w:rPr>
              <w:t>errors never prevent communication</w:t>
            </w:r>
          </w:p>
          <w:p w:rsidR="00DB7E47" w:rsidRPr="00266194" w:rsidRDefault="00DB7E47" w:rsidP="007C35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270"/>
              <w:rPr>
                <w:sz w:val="16"/>
                <w:szCs w:val="16"/>
              </w:rPr>
            </w:pPr>
            <w:r w:rsidRPr="00266194">
              <w:rPr>
                <w:sz w:val="16"/>
                <w:szCs w:val="16"/>
              </w:rPr>
              <w:t>self-corrects</w:t>
            </w:r>
          </w:p>
          <w:p w:rsidR="00DB7E47" w:rsidRPr="00266194" w:rsidRDefault="00DB7E47" w:rsidP="007C3598">
            <w:pPr>
              <w:ind w:left="360" w:hanging="270"/>
              <w:rPr>
                <w:sz w:val="16"/>
                <w:szCs w:val="16"/>
              </w:rPr>
            </w:pPr>
          </w:p>
        </w:tc>
        <w:tc>
          <w:tcPr>
            <w:tcW w:w="3510" w:type="dxa"/>
          </w:tcPr>
          <w:p w:rsidR="00DB7E47" w:rsidRPr="00266194" w:rsidRDefault="00DB7E47" w:rsidP="007C35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3" w:hanging="270"/>
              <w:rPr>
                <w:sz w:val="16"/>
                <w:szCs w:val="16"/>
              </w:rPr>
            </w:pPr>
            <w:r w:rsidRPr="00266194">
              <w:rPr>
                <w:sz w:val="16"/>
                <w:szCs w:val="16"/>
              </w:rPr>
              <w:t>few pronunciation errors</w:t>
            </w:r>
          </w:p>
          <w:p w:rsidR="00DB7E47" w:rsidRPr="00266194" w:rsidRDefault="00DB7E47" w:rsidP="007C35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3" w:hanging="270"/>
              <w:rPr>
                <w:sz w:val="16"/>
                <w:szCs w:val="16"/>
              </w:rPr>
            </w:pPr>
            <w:r w:rsidRPr="00266194">
              <w:rPr>
                <w:sz w:val="16"/>
                <w:szCs w:val="16"/>
              </w:rPr>
              <w:t>short unnecessary pauses</w:t>
            </w:r>
          </w:p>
          <w:p w:rsidR="00DB7E47" w:rsidRPr="00266194" w:rsidRDefault="00DB7E47" w:rsidP="007C35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3" w:hanging="270"/>
              <w:rPr>
                <w:sz w:val="16"/>
                <w:szCs w:val="16"/>
              </w:rPr>
            </w:pPr>
            <w:r w:rsidRPr="00266194">
              <w:rPr>
                <w:sz w:val="16"/>
                <w:szCs w:val="16"/>
              </w:rPr>
              <w:t>errors sometimes prevent communication</w:t>
            </w:r>
          </w:p>
          <w:p w:rsidR="00DB7E47" w:rsidRPr="00266194" w:rsidRDefault="00DB7E47" w:rsidP="007C3598">
            <w:pPr>
              <w:pStyle w:val="ListParagraph"/>
              <w:ind w:left="33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240" w:type="dxa"/>
          </w:tcPr>
          <w:p w:rsidR="00DB7E47" w:rsidRPr="00266194" w:rsidRDefault="00DB7E47" w:rsidP="007C35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09"/>
              <w:rPr>
                <w:sz w:val="16"/>
                <w:szCs w:val="16"/>
              </w:rPr>
            </w:pPr>
            <w:r w:rsidRPr="00266194">
              <w:rPr>
                <w:sz w:val="16"/>
                <w:szCs w:val="16"/>
              </w:rPr>
              <w:t>major pronunciation errors affecting comprehension</w:t>
            </w:r>
          </w:p>
          <w:p w:rsidR="00DB7E47" w:rsidRPr="00266194" w:rsidRDefault="00DB7E47" w:rsidP="007C35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09"/>
              <w:rPr>
                <w:sz w:val="16"/>
                <w:szCs w:val="16"/>
              </w:rPr>
            </w:pPr>
            <w:r w:rsidRPr="00266194">
              <w:rPr>
                <w:sz w:val="16"/>
                <w:szCs w:val="16"/>
              </w:rPr>
              <w:t>major pauses detracting from understanding</w:t>
            </w:r>
          </w:p>
          <w:p w:rsidR="00DB7E47" w:rsidRPr="00266194" w:rsidRDefault="00DB7E47" w:rsidP="007C35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09"/>
              <w:rPr>
                <w:sz w:val="16"/>
                <w:szCs w:val="16"/>
              </w:rPr>
            </w:pPr>
            <w:r w:rsidRPr="00266194">
              <w:rPr>
                <w:sz w:val="16"/>
                <w:szCs w:val="16"/>
              </w:rPr>
              <w:t>errors often prevent communication</w:t>
            </w:r>
          </w:p>
        </w:tc>
        <w:tc>
          <w:tcPr>
            <w:tcW w:w="3510" w:type="dxa"/>
          </w:tcPr>
          <w:p w:rsidR="00DB7E47" w:rsidRPr="00266194" w:rsidRDefault="00DB7E47" w:rsidP="007C35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16"/>
                <w:szCs w:val="16"/>
              </w:rPr>
            </w:pPr>
            <w:r w:rsidRPr="00266194">
              <w:rPr>
                <w:sz w:val="16"/>
                <w:szCs w:val="16"/>
              </w:rPr>
              <w:t>pauses/ pronunciation  errors  severely affect comprehension</w:t>
            </w:r>
          </w:p>
        </w:tc>
      </w:tr>
    </w:tbl>
    <w:p w:rsidR="00DB7E47" w:rsidRPr="00266194" w:rsidRDefault="00DB7E47" w:rsidP="00DB7E47">
      <w:pPr>
        <w:rPr>
          <w:sz w:val="16"/>
          <w:szCs w:val="16"/>
        </w:rPr>
      </w:pPr>
      <w:bookmarkStart w:id="0" w:name="_GoBack"/>
      <w:r w:rsidRPr="00266194">
        <w:rPr>
          <w:sz w:val="16"/>
          <w:szCs w:val="16"/>
        </w:rPr>
        <w:t>Presentational Skills Rubric - Writing and Speaking</w:t>
      </w:r>
    </w:p>
    <w:bookmarkEnd w:id="0"/>
    <w:p w:rsidR="00DB7E47" w:rsidRPr="00DB7E47" w:rsidRDefault="00DB7E47" w:rsidP="00DB7E47"/>
    <w:sectPr w:rsidR="00DB7E47" w:rsidRPr="00DB7E47" w:rsidSect="002661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FE5866"/>
    <w:multiLevelType w:val="hybridMultilevel"/>
    <w:tmpl w:val="CDDC25D2"/>
    <w:lvl w:ilvl="0" w:tplc="A37404C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47"/>
    <w:rsid w:val="00DB7E47"/>
    <w:rsid w:val="00E5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CA3907-D9AA-4175-882F-66D04E5B3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E4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7E4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B7E47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DB7E4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snordquist</dc:creator>
  <cp:keywords/>
  <dc:description/>
  <cp:lastModifiedBy>snordquist</cp:lastModifiedBy>
  <cp:revision>1</cp:revision>
  <dcterms:created xsi:type="dcterms:W3CDTF">2016-02-07T16:27:00Z</dcterms:created>
  <dcterms:modified xsi:type="dcterms:W3CDTF">2016-02-07T16:31:00Z</dcterms:modified>
</cp:coreProperties>
</file>