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2" w:rsidRPr="006203A2" w:rsidRDefault="006203A2" w:rsidP="00620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9"/>
          <w:szCs w:val="19"/>
        </w:rPr>
      </w:pPr>
      <w:r>
        <w:rPr>
          <w:rFonts w:ascii="Arial" w:eastAsia="Times New Roman" w:hAnsi="Arial" w:cs="Arial"/>
          <w:color w:val="555555"/>
          <w:sz w:val="19"/>
          <w:szCs w:val="19"/>
        </w:rPr>
        <w:t>Vocabulary</w:t>
      </w:r>
      <w:r w:rsidR="00B5434C">
        <w:rPr>
          <w:rFonts w:ascii="Arial" w:eastAsia="Times New Roman" w:hAnsi="Arial" w:cs="Arial"/>
          <w:color w:val="555555"/>
          <w:sz w:val="19"/>
          <w:szCs w:val="19"/>
        </w:rPr>
        <w:t xml:space="preserve"> – Past Tense</w:t>
      </w:r>
      <w:bookmarkStart w:id="0" w:name="_GoBack"/>
      <w:bookmarkEnd w:id="0"/>
    </w:p>
    <w:p w:rsidR="006203A2" w:rsidRPr="006203A2" w:rsidRDefault="006203A2" w:rsidP="00620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9"/>
          <w:szCs w:val="19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431"/>
        <w:gridCol w:w="2571"/>
        <w:gridCol w:w="2475"/>
      </w:tblGrid>
      <w:tr w:rsidR="00B5434C" w:rsidRPr="006203A2" w:rsidTr="00B5434C"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English infinitive</w:t>
            </w:r>
          </w:p>
        </w:tc>
        <w:tc>
          <w:tcPr>
            <w:tcW w:w="257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bdr w:val="none" w:sz="0" w:space="0" w:color="auto" w:frame="1"/>
              </w:rPr>
              <w:t>French infinitive</w:t>
            </w:r>
          </w:p>
        </w:tc>
        <w:tc>
          <w:tcPr>
            <w:tcW w:w="247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Past Participle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bring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apporter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apporté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begin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commencer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commencé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buy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acheter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acheté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do or to make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faire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fait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fail a quiz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 xml:space="preserve">rater </w:t>
            </w: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une</w:t>
            </w:r>
            <w:proofErr w:type="spellEnd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interro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raté</w:t>
            </w:r>
            <w:proofErr w:type="spellEnd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une</w:t>
            </w:r>
            <w:proofErr w:type="spellEnd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interro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find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trouver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trouvé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forget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oublier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oublié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*To go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aller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allé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give back (=render)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rendre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rendu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have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avoir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eu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have dinner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diner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dine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have lunch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déjeuner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déjeuné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hear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entendre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entendu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look for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chercher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cherché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lose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perdre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perdu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meet (for the first time)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rencontrer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rencontré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meet with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retrouver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retrouvé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miss the bus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rater le bus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raté</w:t>
            </w:r>
            <w:proofErr w:type="spellEnd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 xml:space="preserve"> le bus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read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lire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lu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receive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recevoir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réçu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rehearse, practice music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repeter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répété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see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voir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vu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show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montrer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montré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spend (as in time)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passser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passé</w:t>
            </w:r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sing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chanter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chanté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take (have food)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prendre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pris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take an exam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 xml:space="preserve">passer un </w:t>
            </w: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examen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 xml:space="preserve">passé un </w:t>
            </w: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examen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tear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déchirer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34C" w:rsidRPr="006203A2" w:rsidRDefault="00B5434C" w:rsidP="006203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déchiré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win or to earn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gagner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gagné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visit ( a place)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visiter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visité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B5434C" w:rsidRDefault="00B5434C" w:rsidP="00B543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 w:frame="1"/>
              </w:rPr>
              <w:t>To work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travailler</w:t>
            </w:r>
            <w:proofErr w:type="spellEnd"/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6203A2">
              <w:rPr>
                <w:rFonts w:ascii="Calibri" w:eastAsia="Times New Roman" w:hAnsi="Calibri" w:cs="Times New Roman"/>
                <w:color w:val="FF0000"/>
                <w:sz w:val="20"/>
                <w:szCs w:val="20"/>
                <w:bdr w:val="none" w:sz="0" w:space="0" w:color="auto" w:frame="1"/>
              </w:rPr>
              <w:t>travaillé</w:t>
            </w:r>
            <w:proofErr w:type="spellEnd"/>
          </w:p>
        </w:tc>
      </w:tr>
      <w:tr w:rsidR="00B5434C" w:rsidRPr="006203A2" w:rsidTr="00B5434C">
        <w:tc>
          <w:tcPr>
            <w:tcW w:w="209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4C" w:rsidRPr="006203A2" w:rsidRDefault="00B5434C" w:rsidP="006203A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inherit" w:eastAsia="Times New Roman" w:hAnsi="inherit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4C" w:rsidRPr="006203A2" w:rsidRDefault="00B5434C" w:rsidP="006203A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03A2">
              <w:rPr>
                <w:rFonts w:ascii="inherit" w:eastAsia="Times New Roman" w:hAnsi="inherit" w:cs="Times New Roman"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6203A2" w:rsidRPr="006203A2" w:rsidRDefault="006203A2" w:rsidP="006203A2">
      <w:pPr>
        <w:shd w:val="clear" w:color="auto" w:fill="FFFFFF"/>
        <w:spacing w:after="20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6203A2">
        <w:rPr>
          <w:rFonts w:ascii="inherit" w:eastAsia="Times New Roman" w:hAnsi="inherit" w:cs="Arial"/>
          <w:color w:val="111111"/>
          <w:sz w:val="20"/>
          <w:szCs w:val="20"/>
        </w:rPr>
        <w:t> </w:t>
      </w:r>
    </w:p>
    <w:p w:rsidR="007D72E7" w:rsidRDefault="007D72E7"/>
    <w:sectPr w:rsidR="007D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034E"/>
    <w:multiLevelType w:val="hybridMultilevel"/>
    <w:tmpl w:val="023A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A2"/>
    <w:rsid w:val="006203A2"/>
    <w:rsid w:val="007D72E7"/>
    <w:rsid w:val="00B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3A2"/>
    <w:rPr>
      <w:b/>
      <w:bCs/>
    </w:rPr>
  </w:style>
  <w:style w:type="paragraph" w:styleId="ListParagraph">
    <w:name w:val="List Paragraph"/>
    <w:basedOn w:val="Normal"/>
    <w:uiPriority w:val="34"/>
    <w:qFormat/>
    <w:rsid w:val="00B5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3A2"/>
    <w:rPr>
      <w:b/>
      <w:bCs/>
    </w:rPr>
  </w:style>
  <w:style w:type="paragraph" w:styleId="ListParagraph">
    <w:name w:val="List Paragraph"/>
    <w:basedOn w:val="Normal"/>
    <w:uiPriority w:val="34"/>
    <w:qFormat/>
    <w:rsid w:val="00B5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snordquist</dc:creator>
  <cp:lastModifiedBy>Owner</cp:lastModifiedBy>
  <cp:revision>2</cp:revision>
  <dcterms:created xsi:type="dcterms:W3CDTF">2017-04-16T15:31:00Z</dcterms:created>
  <dcterms:modified xsi:type="dcterms:W3CDTF">2017-04-16T15:31:00Z</dcterms:modified>
</cp:coreProperties>
</file>